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ED2" w:rsidRDefault="00E66ED2" w:rsidP="00E66ED2">
      <w:pPr>
        <w:autoSpaceDE w:val="0"/>
        <w:autoSpaceDN w:val="0"/>
        <w:adjustRightInd w:val="0"/>
        <w:rPr>
          <w:rFonts w:ascii="SyntaxLTStd-Roman" w:hAnsi="SyntaxLTStd-Roman" w:cs="SyntaxLTStd-Roman"/>
          <w:b/>
          <w:color w:val="007CC5"/>
          <w:sz w:val="38"/>
          <w:szCs w:val="38"/>
          <w:lang w:val="en-US"/>
        </w:rPr>
      </w:pPr>
      <w:r w:rsidRPr="00E66ED2">
        <w:rPr>
          <w:rFonts w:ascii="SyntaxLTStd-Roman" w:hAnsi="SyntaxLTStd-Roman" w:cs="SyntaxLTStd-Roman"/>
          <w:b/>
          <w:color w:val="007CC5"/>
          <w:sz w:val="38"/>
          <w:szCs w:val="38"/>
          <w:lang w:val="en-US"/>
        </w:rPr>
        <w:t>EESW1</w:t>
      </w:r>
      <w:r>
        <w:rPr>
          <w:rFonts w:ascii="SyntaxLTStd-Roman" w:hAnsi="SyntaxLTStd-Roman" w:cs="SyntaxLTStd-Roman"/>
          <w:b/>
          <w:color w:val="007CC5"/>
          <w:sz w:val="38"/>
          <w:szCs w:val="38"/>
          <w:lang w:val="en-US"/>
        </w:rPr>
        <w:t>3</w:t>
      </w:r>
    </w:p>
    <w:p w:rsidR="00DE0475" w:rsidRPr="00E66ED2" w:rsidRDefault="00DE0475" w:rsidP="00E66ED2">
      <w:pPr>
        <w:autoSpaceDE w:val="0"/>
        <w:autoSpaceDN w:val="0"/>
        <w:adjustRightInd w:val="0"/>
        <w:rPr>
          <w:rFonts w:ascii="SyntaxLTStd-Roman" w:hAnsi="SyntaxLTStd-Roman" w:cs="SyntaxLTStd-Roman"/>
          <w:b/>
          <w:color w:val="007CC5"/>
          <w:sz w:val="38"/>
          <w:szCs w:val="38"/>
          <w:lang w:val="en-US"/>
        </w:rPr>
      </w:pPr>
    </w:p>
    <w:p w:rsidR="00E66ED2" w:rsidRDefault="00E66ED2" w:rsidP="00E66ED2">
      <w:pPr>
        <w:autoSpaceDE w:val="0"/>
        <w:autoSpaceDN w:val="0"/>
        <w:adjustRightInd w:val="0"/>
        <w:rPr>
          <w:rFonts w:ascii="SyntaxLTStd-Roman" w:hAnsi="SyntaxLTStd-Roman" w:cs="SyntaxLTStd-Roman"/>
          <w:b/>
          <w:color w:val="007CC5"/>
          <w:sz w:val="38"/>
          <w:szCs w:val="38"/>
          <w:lang w:val="en-US"/>
        </w:rPr>
      </w:pPr>
      <w:r>
        <w:rPr>
          <w:rFonts w:ascii="SyntaxLTStd-Roman" w:hAnsi="SyntaxLTStd-Roman" w:cs="SyntaxLTStd-Roman"/>
          <w:b/>
          <w:color w:val="007CC5"/>
          <w:sz w:val="38"/>
          <w:szCs w:val="38"/>
          <w:lang w:val="en-US"/>
        </w:rPr>
        <w:t>2013</w:t>
      </w:r>
      <w:r w:rsidRPr="00E66ED2">
        <w:rPr>
          <w:rFonts w:ascii="SyntaxLTStd-Roman" w:hAnsi="SyntaxLTStd-Roman" w:cs="SyntaxLTStd-Roman"/>
          <w:b/>
          <w:color w:val="007CC5"/>
          <w:sz w:val="38"/>
          <w:szCs w:val="38"/>
          <w:lang w:val="en-US"/>
        </w:rPr>
        <w:t xml:space="preserve"> European Establishment Statistics Workshop</w:t>
      </w:r>
    </w:p>
    <w:p w:rsidR="00DE0475" w:rsidRPr="00E66ED2" w:rsidRDefault="00DE0475" w:rsidP="00E66ED2">
      <w:pPr>
        <w:autoSpaceDE w:val="0"/>
        <w:autoSpaceDN w:val="0"/>
        <w:adjustRightInd w:val="0"/>
        <w:rPr>
          <w:rFonts w:ascii="SyntaxLTStd-Roman" w:hAnsi="SyntaxLTStd-Roman" w:cs="SyntaxLTStd-Roman"/>
          <w:b/>
          <w:color w:val="007CC5"/>
          <w:sz w:val="38"/>
          <w:szCs w:val="38"/>
          <w:lang w:val="en-US"/>
        </w:rPr>
      </w:pPr>
    </w:p>
    <w:p w:rsid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7CC5"/>
          <w:sz w:val="38"/>
          <w:szCs w:val="38"/>
          <w:lang w:val="en-US"/>
        </w:rPr>
      </w:pPr>
      <w:r w:rsidRPr="008A3B4B"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>09 -</w:t>
      </w:r>
      <w:r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>11</w:t>
      </w:r>
      <w:r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>September</w:t>
      </w:r>
      <w:r w:rsidRPr="00E66ED2">
        <w:rPr>
          <w:lang w:val="en-US"/>
        </w:rPr>
        <w:t xml:space="preserve"> </w:t>
      </w:r>
      <w:r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>2013</w:t>
      </w:r>
      <w:r w:rsidRPr="008A3B4B"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 xml:space="preserve">, </w:t>
      </w:r>
      <w:r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>Nuremberg</w:t>
      </w:r>
      <w:r w:rsidRPr="008A3B4B"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 xml:space="preserve">, </w:t>
      </w:r>
      <w:r>
        <w:rPr>
          <w:rFonts w:ascii="SyntaxLTStd-Roman" w:hAnsi="SyntaxLTStd-Roman" w:cs="SyntaxLTStd-Roman"/>
          <w:color w:val="007CC5"/>
          <w:sz w:val="38"/>
          <w:szCs w:val="38"/>
          <w:lang w:val="en-US"/>
        </w:rPr>
        <w:t>Germany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7CC5"/>
          <w:sz w:val="38"/>
          <w:szCs w:val="38"/>
          <w:lang w:val="en-US"/>
        </w:rPr>
      </w:pPr>
    </w:p>
    <w:p w:rsid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t>Call for papers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</w:p>
    <w:p w:rsidR="008A3B4B" w:rsidRPr="008A3B4B" w:rsidRDefault="008A3B4B" w:rsidP="008A3B4B">
      <w:pPr>
        <w:autoSpaceDE w:val="0"/>
        <w:autoSpaceDN w:val="0"/>
        <w:adjustRightInd w:val="0"/>
        <w:jc w:val="both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We are pleased to invite you to </w:t>
      </w: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the ”</w:t>
      </w:r>
      <w:proofErr w:type="gramEnd"/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2013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European Establishment Statistics Workshop“, the </w:t>
      </w:r>
      <w:r w:rsidR="00963745" w:rsidRPr="00963745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>third</w:t>
      </w:r>
      <w:r w:rsidR="00963745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European workshop on methodological issues in the production of statistics regarding businesses and</w:t>
      </w:r>
      <w:r w:rsidR="00963745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other </w:t>
      </w:r>
      <w:r w:rsidRPr="00963745">
        <w:rPr>
          <w:rFonts w:ascii="SyntaxLTStd-Roman" w:hAnsi="SyntaxLTStd-Roman" w:cs="SyntaxLTStd-Roman"/>
          <w:color w:val="000000"/>
          <w:sz w:val="20"/>
          <w:szCs w:val="20"/>
          <w:lang w:val="en-GB"/>
        </w:rPr>
        <w:t>organisations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. It will be held at the 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Institute for Employment Research in Nuremberg, Germany, from 09 to 11 September 2013. </w:t>
      </w:r>
    </w:p>
    <w:p w:rsidR="008A3B4B" w:rsidRDefault="008A3B4B" w:rsidP="008A3B4B">
      <w:pPr>
        <w:autoSpaceDE w:val="0"/>
        <w:autoSpaceDN w:val="0"/>
        <w:adjustRightInd w:val="0"/>
        <w:jc w:val="both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EESW1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3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is an ideal opportunity for official statistics methodologists, academic researchers and practitioners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from the business sphere to exchange and learn about best methodological practice for all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stages of the statistical production process. Potential subjects are sample design, data collection, editing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and imputation, the use of administrative data, estimation, </w:t>
      </w:r>
      <w:proofErr w:type="spell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modelling</w:t>
      </w:r>
      <w:proofErr w:type="spell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, etc. Statistical methodology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is the key resource for producing high quality statistics, especially in times of budgetary pressure.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</w:p>
    <w:p w:rsid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t>We are soliciting contributions that address: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</w:p>
    <w:p w:rsidR="008A3B4B" w:rsidRPr="008A3B4B" w:rsidRDefault="008A3B4B" w:rsidP="008A3B4B">
      <w:pPr>
        <w:pStyle w:val="Listenabsatz"/>
        <w:numPr>
          <w:ilvl w:val="0"/>
          <w:numId w:val="33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maintaining and developing business statistics in an era of budgetary reductions,</w:t>
      </w:r>
    </w:p>
    <w:p w:rsidR="008A3B4B" w:rsidRPr="008A3B4B" w:rsidRDefault="008A3B4B" w:rsidP="008A3B4B">
      <w:pPr>
        <w:pStyle w:val="Listenabsatz"/>
        <w:numPr>
          <w:ilvl w:val="0"/>
          <w:numId w:val="33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creating systems for the production of economic statistics through common methodologies</w:t>
      </w:r>
    </w:p>
    <w:p w:rsidR="008A3B4B" w:rsidRPr="008A3B4B" w:rsidRDefault="008A3B4B" w:rsidP="008A3B4B">
      <w:pPr>
        <w:pStyle w:val="Listenabsatz"/>
        <w:numPr>
          <w:ilvl w:val="0"/>
          <w:numId w:val="33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and integration across the statistical production process,</w:t>
      </w:r>
    </w:p>
    <w:p w:rsidR="008A3B4B" w:rsidRPr="008A3B4B" w:rsidRDefault="008A3B4B" w:rsidP="008A3B4B">
      <w:pPr>
        <w:pStyle w:val="Listenabsatz"/>
        <w:numPr>
          <w:ilvl w:val="0"/>
          <w:numId w:val="33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strengthening integration of national accounts with other components of economic statistics</w:t>
      </w:r>
    </w:p>
    <w:p w:rsidR="008A3B4B" w:rsidRPr="008A3B4B" w:rsidRDefault="008A3B4B" w:rsidP="008A3B4B">
      <w:pPr>
        <w:pStyle w:val="Listenabsatz"/>
        <w:numPr>
          <w:ilvl w:val="0"/>
          <w:numId w:val="33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(including topics like micro and macro coherence, systems of statistical units,</w:t>
      </w:r>
    </w:p>
    <w:p w:rsidR="008A3B4B" w:rsidRPr="008A3B4B" w:rsidRDefault="008A3B4B" w:rsidP="008A3B4B">
      <w:pPr>
        <w:pStyle w:val="Listenabsatz"/>
        <w:numPr>
          <w:ilvl w:val="0"/>
          <w:numId w:val="33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improving the validation process),</w:t>
      </w:r>
    </w:p>
    <w:p w:rsidR="008A3B4B" w:rsidRPr="008A3B4B" w:rsidRDefault="008A3B4B" w:rsidP="008A3B4B">
      <w:pPr>
        <w:pStyle w:val="Listenabsatz"/>
        <w:numPr>
          <w:ilvl w:val="0"/>
          <w:numId w:val="33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ensuring</w:t>
      </w:r>
      <w:proofErr w:type="gram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consistency between small area, regional, national and European levels.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</w:p>
    <w:p w:rsid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t>Contributions that are addressing other areas are also welcome, for instance: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survey planning and total survey error in establishment surveys,</w:t>
      </w: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integration of survey data and administrative data (including data quality aspects in registers</w:t>
      </w: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and their measurement error),</w:t>
      </w: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data collection in establishment surveys,</w:t>
      </w: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advances in sampling for establishments and other skewed populations,</w:t>
      </w: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editing and estimation,</w:t>
      </w: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control of response burden through improvements in survey methodology,</w:t>
      </w:r>
    </w:p>
    <w:p w:rsidR="005F6EBB" w:rsidRDefault="008A3B4B" w:rsidP="008A3B4B">
      <w:pPr>
        <w:pStyle w:val="Listenabsatz"/>
        <w:numPr>
          <w:ilvl w:val="0"/>
          <w:numId w:val="35"/>
        </w:numPr>
        <w:contextualSpacing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users</w:t>
      </w:r>
      <w:proofErr w:type="gram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’ perspective on quality of economic statistics, etc.</w:t>
      </w:r>
    </w:p>
    <w:p w:rsidR="008A3B4B" w:rsidRDefault="008A3B4B" w:rsidP="008A3B4B">
      <w:pPr>
        <w:pStyle w:val="Listenabsatz"/>
        <w:ind w:left="0"/>
        <w:contextualSpacing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</w:p>
    <w:p w:rsidR="008A3B4B" w:rsidRDefault="008A3B4B" w:rsidP="008A3B4B">
      <w:pPr>
        <w:pStyle w:val="Listenabsatz"/>
        <w:ind w:left="0"/>
        <w:contextualSpacing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</w:p>
    <w:p w:rsidR="008A3B4B" w:rsidRDefault="008A3B4B">
      <w:pPr>
        <w:spacing w:after="200" w:line="276" w:lineRule="auto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br w:type="page"/>
      </w:r>
    </w:p>
    <w:p w:rsid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lastRenderedPageBreak/>
        <w:t>The workshop will offer three kinds of activities: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</w:p>
    <w:p w:rsidR="008A3B4B" w:rsidRPr="008A3B4B" w:rsidRDefault="008A3B4B" w:rsidP="008A3B4B">
      <w:pPr>
        <w:pStyle w:val="Listenabsatz"/>
        <w:numPr>
          <w:ilvl w:val="0"/>
          <w:numId w:val="37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0000"/>
          <w:sz w:val="20"/>
          <w:szCs w:val="20"/>
          <w:lang w:val="en-US"/>
        </w:rPr>
        <w:t xml:space="preserve">Paper sessions: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Each session will contain 3–4 papers, each given about 25 minutes equally</w:t>
      </w:r>
    </w:p>
    <w:p w:rsidR="008A3B4B" w:rsidRPr="008A3B4B" w:rsidRDefault="008A3B4B" w:rsidP="008A3B4B">
      <w:pPr>
        <w:autoSpaceDE w:val="0"/>
        <w:autoSpaceDN w:val="0"/>
        <w:adjustRightInd w:val="0"/>
        <w:ind w:left="36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distributed</w:t>
      </w:r>
      <w:proofErr w:type="gram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between presentation and discussion. Before the workshop, presenters are required</w:t>
      </w:r>
    </w:p>
    <w:p w:rsidR="008A3B4B" w:rsidRDefault="008A3B4B" w:rsidP="008A3B4B">
      <w:pPr>
        <w:autoSpaceDE w:val="0"/>
        <w:autoSpaceDN w:val="0"/>
        <w:adjustRightInd w:val="0"/>
        <w:ind w:left="36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to</w:t>
      </w:r>
      <w:proofErr w:type="gram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submit a short paper (3–5 pages) which is read in advance by all workshop participants.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</w:p>
    <w:p w:rsidR="008A3B4B" w:rsidRPr="008A3B4B" w:rsidRDefault="008A3B4B" w:rsidP="008A3B4B">
      <w:pPr>
        <w:pStyle w:val="Listenabsatz"/>
        <w:numPr>
          <w:ilvl w:val="0"/>
          <w:numId w:val="37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0000"/>
          <w:sz w:val="20"/>
          <w:szCs w:val="20"/>
          <w:lang w:val="en-US"/>
        </w:rPr>
        <w:t xml:space="preserve">A panel session: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A panel session will aim at informing the participants about ongoing</w:t>
      </w:r>
    </w:p>
    <w:p w:rsidR="008A3B4B" w:rsidRPr="008A3B4B" w:rsidRDefault="008A3B4B" w:rsidP="008A3B4B">
      <w:pPr>
        <w:autoSpaceDE w:val="0"/>
        <w:autoSpaceDN w:val="0"/>
        <w:adjustRightInd w:val="0"/>
        <w:ind w:left="36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methodological</w:t>
      </w:r>
      <w:proofErr w:type="gram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activities linked to the </w:t>
      </w:r>
      <w:proofErr w:type="spell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programme</w:t>
      </w:r>
      <w:proofErr w:type="spell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for the </w:t>
      </w:r>
      <w:proofErr w:type="spell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Modernisation</w:t>
      </w:r>
      <w:proofErr w:type="spell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of European Enterprise</w:t>
      </w:r>
    </w:p>
    <w:p w:rsidR="008A3B4B" w:rsidRPr="008A3B4B" w:rsidRDefault="008A3B4B" w:rsidP="008A3B4B">
      <w:pPr>
        <w:autoSpaceDE w:val="0"/>
        <w:autoSpaceDN w:val="0"/>
        <w:adjustRightInd w:val="0"/>
        <w:ind w:left="36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and</w:t>
      </w:r>
      <w:proofErr w:type="gram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Trade Statistics (MEETS) as well as about research projects in business statistics</w:t>
      </w:r>
    </w:p>
    <w:p w:rsidR="008A3B4B" w:rsidRDefault="008A3B4B" w:rsidP="008A3B4B">
      <w:pPr>
        <w:autoSpaceDE w:val="0"/>
        <w:autoSpaceDN w:val="0"/>
        <w:adjustRightInd w:val="0"/>
        <w:ind w:left="36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(BLUE-ETS, etc.)</w:t>
      </w:r>
      <w:proofErr w:type="gramEnd"/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</w:p>
    <w:p w:rsidR="008A3B4B" w:rsidRPr="008A3B4B" w:rsidRDefault="008A3B4B" w:rsidP="008A3B4B">
      <w:pPr>
        <w:pStyle w:val="Listenabsatz"/>
        <w:numPr>
          <w:ilvl w:val="0"/>
          <w:numId w:val="37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0000"/>
          <w:sz w:val="20"/>
          <w:szCs w:val="20"/>
          <w:lang w:val="en-US"/>
        </w:rPr>
        <w:t xml:space="preserve">Small group discussions: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Topics thought to be particularly fruitful for exchange and future</w:t>
      </w:r>
    </w:p>
    <w:p w:rsidR="008A3B4B" w:rsidRPr="008A3B4B" w:rsidRDefault="008A3B4B" w:rsidP="008A3B4B">
      <w:pPr>
        <w:autoSpaceDE w:val="0"/>
        <w:autoSpaceDN w:val="0"/>
        <w:adjustRightInd w:val="0"/>
        <w:ind w:left="36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cooperation</w:t>
      </w:r>
      <w:proofErr w:type="gram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between methodologists from the different domains will be discussed in small groups.</w:t>
      </w:r>
    </w:p>
    <w:p w:rsidR="008A3B4B" w:rsidRPr="008A3B4B" w:rsidRDefault="008A3B4B" w:rsidP="008A3B4B">
      <w:pPr>
        <w:autoSpaceDE w:val="0"/>
        <w:autoSpaceDN w:val="0"/>
        <w:adjustRightInd w:val="0"/>
        <w:ind w:left="36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By </w:t>
      </w:r>
      <w:proofErr w:type="spell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organising</w:t>
      </w:r>
      <w:proofErr w:type="spell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the meeting in a workshop format we are hoping to facilitate exchange between experts</w:t>
      </w:r>
      <w:r w:rsidR="00963745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in the various domains of establishment statistics and provide feedback to their emerging work.</w:t>
      </w:r>
      <w:r w:rsidR="00963745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Participation in the </w:t>
      </w:r>
      <w:r w:rsidRPr="00963745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>EESW13 workshop is free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, but the number of participants will be limited to </w:t>
      </w:r>
      <w:r w:rsidRPr="00963745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>50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.</w:t>
      </w:r>
      <w:r w:rsidR="00963745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Priority will be given to presenting participants.</w:t>
      </w:r>
    </w:p>
    <w:p w:rsidR="008A3B4B" w:rsidRDefault="008A3B4B" w:rsidP="008A3B4B">
      <w:pPr>
        <w:autoSpaceDE w:val="0"/>
        <w:autoSpaceDN w:val="0"/>
        <w:adjustRightInd w:val="0"/>
        <w:rPr>
          <w:rFonts w:ascii="SyntaxLTStd-Italic" w:hAnsi="SyntaxLTStd-Italic" w:cs="SyntaxLTStd-Italic"/>
          <w:i/>
          <w:iCs/>
          <w:color w:val="000000"/>
          <w:sz w:val="20"/>
          <w:szCs w:val="20"/>
          <w:lang w:val="en-US"/>
        </w:rPr>
      </w:pPr>
    </w:p>
    <w:p w:rsidR="008A3B4B" w:rsidRDefault="008A3B4B" w:rsidP="008A3B4B">
      <w:pPr>
        <w:autoSpaceDE w:val="0"/>
        <w:autoSpaceDN w:val="0"/>
        <w:adjustRightInd w:val="0"/>
        <w:rPr>
          <w:rFonts w:ascii="SyntaxLTStd-Italic" w:hAnsi="SyntaxLTStd-Italic" w:cs="SyntaxLTStd-Italic"/>
          <w:i/>
          <w:iCs/>
          <w:color w:val="000000"/>
          <w:sz w:val="20"/>
          <w:szCs w:val="20"/>
          <w:lang w:val="en-US"/>
        </w:rPr>
      </w:pPr>
      <w:r w:rsidRPr="008A3B4B">
        <w:rPr>
          <w:rFonts w:ascii="SyntaxLTStd-Italic" w:hAnsi="SyntaxLTStd-Italic" w:cs="SyntaxLTStd-Italic"/>
          <w:i/>
          <w:iCs/>
          <w:color w:val="000000"/>
          <w:sz w:val="20"/>
          <w:szCs w:val="20"/>
          <w:lang w:val="en-US"/>
        </w:rPr>
        <w:t xml:space="preserve">More details concerning the workshop will be posted successively at </w:t>
      </w:r>
      <w:hyperlink r:id="rId5" w:history="1">
        <w:r w:rsidRPr="00CA48A2">
          <w:rPr>
            <w:rStyle w:val="Hyperlink"/>
            <w:rFonts w:ascii="SyntaxLTStd-Italic" w:hAnsi="SyntaxLTStd-Italic" w:cs="SyntaxLTStd-Italic"/>
            <w:i/>
            <w:iCs/>
            <w:sz w:val="20"/>
            <w:szCs w:val="20"/>
            <w:lang w:val="en-US"/>
          </w:rPr>
          <w:t>www.enbes.org</w:t>
        </w:r>
      </w:hyperlink>
      <w:r w:rsidRPr="008A3B4B">
        <w:rPr>
          <w:rFonts w:ascii="SyntaxLTStd-Italic" w:hAnsi="SyntaxLTStd-Italic" w:cs="SyntaxLTStd-Italic"/>
          <w:i/>
          <w:iCs/>
          <w:color w:val="000000"/>
          <w:sz w:val="20"/>
          <w:szCs w:val="20"/>
          <w:lang w:val="en-US"/>
        </w:rPr>
        <w:t>.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Italic" w:hAnsi="SyntaxLTStd-Italic" w:cs="SyntaxLTStd-Italic"/>
          <w:i/>
          <w:iCs/>
          <w:color w:val="000000"/>
          <w:sz w:val="20"/>
          <w:szCs w:val="20"/>
          <w:lang w:val="en-US"/>
        </w:rPr>
      </w:pPr>
    </w:p>
    <w:p w:rsid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t>Important Deadlines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 xml:space="preserve">Application (see application form): </w:t>
      </w: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 xml:space="preserve">Notification of acceptance: </w:t>
      </w:r>
    </w:p>
    <w:p w:rsidR="008A3B4B" w:rsidRPr="008A3B4B" w:rsidRDefault="008A3B4B" w:rsidP="008A3B4B">
      <w:pPr>
        <w:pStyle w:val="Listenabsatz"/>
        <w:numPr>
          <w:ilvl w:val="0"/>
          <w:numId w:val="35"/>
        </w:num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 xml:space="preserve">Paper submission ( max 5 pages ): 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</w:p>
    <w:p w:rsid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  <w:proofErr w:type="spellStart"/>
      <w:r w:rsidRPr="008A3B4B"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t>Organising</w:t>
      </w:r>
      <w:proofErr w:type="spellEnd"/>
      <w:r w:rsidRPr="008A3B4B"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t xml:space="preserve"> Committee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>?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>?</w:t>
      </w:r>
    </w:p>
    <w:p w:rsid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>?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t>About ENBES</w:t>
      </w:r>
    </w:p>
    <w:p w:rsidR="008A3B4B" w:rsidRDefault="008A3B4B" w:rsidP="008A3B4B">
      <w:pPr>
        <w:autoSpaceDE w:val="0"/>
        <w:autoSpaceDN w:val="0"/>
        <w:adjustRightInd w:val="0"/>
        <w:jc w:val="both"/>
        <w:rPr>
          <w:rFonts w:ascii="SyntaxLTStd-Italic" w:hAnsi="SyntaxLTStd-Italic" w:cs="SyntaxLTStd-Italic"/>
          <w:i/>
          <w:iCs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The European Network for Better Establishment Statistics (ENBES) brings together European </w:t>
      </w:r>
      <w:proofErr w:type="spell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practitionersand</w:t>
      </w:r>
      <w:proofErr w:type="spell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researchers working with business and economic statistics: in official sector, academy and private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research companies. It aims to facilitate exchange and generate synergies among those interested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in methods and applications for statistics based on data that come from – or are about – businesses,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proofErr w:type="spell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organisations</w:t>
      </w:r>
      <w:proofErr w:type="spell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, municipalities and similar units. For more information please visit </w:t>
      </w:r>
      <w:hyperlink r:id="rId6" w:history="1">
        <w:r w:rsidRPr="00CA48A2">
          <w:rPr>
            <w:rStyle w:val="Hyperlink"/>
            <w:rFonts w:ascii="SyntaxLTStd-Italic" w:hAnsi="SyntaxLTStd-Italic" w:cs="SyntaxLTStd-Italic"/>
            <w:i/>
            <w:iCs/>
            <w:sz w:val="20"/>
            <w:szCs w:val="20"/>
            <w:lang w:val="en-US"/>
          </w:rPr>
          <w:t>www.enbes.org</w:t>
        </w:r>
      </w:hyperlink>
      <w:r w:rsidRPr="008A3B4B">
        <w:rPr>
          <w:rFonts w:ascii="SyntaxLTStd-Italic" w:hAnsi="SyntaxLTStd-Italic" w:cs="SyntaxLTStd-Italic"/>
          <w:i/>
          <w:iCs/>
          <w:color w:val="000000"/>
          <w:sz w:val="20"/>
          <w:szCs w:val="20"/>
          <w:lang w:val="en-US"/>
        </w:rPr>
        <w:t>.</w:t>
      </w:r>
    </w:p>
    <w:p w:rsidR="008A3B4B" w:rsidRDefault="008A3B4B" w:rsidP="008A3B4B">
      <w:pPr>
        <w:pStyle w:val="Listenabsatz"/>
        <w:ind w:left="0"/>
        <w:contextualSpacing w:val="0"/>
        <w:rPr>
          <w:rFonts w:ascii="SyntaxLTStd-Italic" w:hAnsi="SyntaxLTStd-Italic" w:cs="SyntaxLTStd-Italic"/>
          <w:i/>
          <w:iCs/>
          <w:color w:val="000000"/>
          <w:sz w:val="20"/>
          <w:szCs w:val="20"/>
          <w:lang w:val="en-US"/>
        </w:rPr>
      </w:pPr>
    </w:p>
    <w:p w:rsidR="008A3B4B" w:rsidRDefault="008A3B4B">
      <w:pPr>
        <w:spacing w:after="200" w:line="276" w:lineRule="auto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  <w:r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br w:type="page"/>
      </w:r>
    </w:p>
    <w:p w:rsid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  <w:lastRenderedPageBreak/>
        <w:t>Application form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6"/>
          <w:szCs w:val="26"/>
          <w:lang w:val="en-US"/>
        </w:rPr>
      </w:pPr>
    </w:p>
    <w:p w:rsidR="008A3B4B" w:rsidRPr="008A3B4B" w:rsidRDefault="008A3B4B" w:rsidP="008A3B4B">
      <w:pPr>
        <w:autoSpaceDE w:val="0"/>
        <w:autoSpaceDN w:val="0"/>
        <w:adjustRightInd w:val="0"/>
        <w:spacing w:line="720" w:lineRule="auto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Name: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  <w:t>___________________________________________________</w:t>
      </w:r>
    </w:p>
    <w:p w:rsidR="008A3B4B" w:rsidRPr="008A3B4B" w:rsidRDefault="008A3B4B" w:rsidP="008A3B4B">
      <w:pPr>
        <w:autoSpaceDE w:val="0"/>
        <w:autoSpaceDN w:val="0"/>
        <w:adjustRightInd w:val="0"/>
        <w:spacing w:line="720" w:lineRule="auto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proofErr w:type="spell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Organisation</w:t>
      </w:r>
      <w:proofErr w:type="spellEnd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: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  <w:t>___________________________________________________</w:t>
      </w:r>
    </w:p>
    <w:p w:rsidR="008A3B4B" w:rsidRPr="008A3B4B" w:rsidRDefault="008A3B4B" w:rsidP="008A3B4B">
      <w:pPr>
        <w:autoSpaceDE w:val="0"/>
        <w:autoSpaceDN w:val="0"/>
        <w:adjustRightInd w:val="0"/>
        <w:spacing w:line="720" w:lineRule="auto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Address: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  <w:t>___________________________________________________</w:t>
      </w:r>
    </w:p>
    <w:p w:rsidR="008A3B4B" w:rsidRPr="008A3B4B" w:rsidRDefault="008A3B4B" w:rsidP="008A3B4B">
      <w:pPr>
        <w:autoSpaceDE w:val="0"/>
        <w:autoSpaceDN w:val="0"/>
        <w:adjustRightInd w:val="0"/>
        <w:spacing w:line="720" w:lineRule="auto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Tel: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  <w:t>___________________________________________________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</w:p>
    <w:p w:rsidR="008A3B4B" w:rsidRPr="008A3B4B" w:rsidRDefault="008A3B4B" w:rsidP="008A3B4B">
      <w:pPr>
        <w:autoSpaceDE w:val="0"/>
        <w:autoSpaceDN w:val="0"/>
        <w:adjustRightInd w:val="0"/>
        <w:spacing w:line="720" w:lineRule="auto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Email: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  <w:t>___________________________________________________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</w:p>
    <w:p w:rsidR="008A3B4B" w:rsidRPr="008A3B4B" w:rsidRDefault="008A3B4B" w:rsidP="008A3B4B">
      <w:pPr>
        <w:autoSpaceDE w:val="0"/>
        <w:autoSpaceDN w:val="0"/>
        <w:adjustRightInd w:val="0"/>
        <w:spacing w:line="720" w:lineRule="auto"/>
        <w:rPr>
          <w:rFonts w:ascii="Wingdings-Regular" w:hAnsi="Wingdings-Regular" w:cs="Wingdings-Regular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Planning to attend: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Yes </w:t>
      </w:r>
      <w:r>
        <w:rPr>
          <w:rFonts w:ascii="Wingdings-Regular" w:hAnsi="Wingdings-Regular" w:cs="Wingdings-Regular"/>
          <w:color w:val="000000"/>
          <w:sz w:val="20"/>
          <w:szCs w:val="20"/>
          <w:lang w:val="en-US"/>
        </w:rPr>
        <w:t>O</w:t>
      </w:r>
      <w:r w:rsidRPr="008A3B4B">
        <w:rPr>
          <w:rFonts w:ascii="Wingdings-Regular" w:hAnsi="Wingdings-Regular" w:cs="Wingdings-Regular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No </w:t>
      </w:r>
      <w:r>
        <w:rPr>
          <w:rFonts w:ascii="Wingdings-Regular" w:hAnsi="Wingdings-Regular" w:cs="Wingdings-Regular"/>
          <w:color w:val="000000"/>
          <w:sz w:val="20"/>
          <w:szCs w:val="20"/>
          <w:lang w:val="en-US"/>
        </w:rPr>
        <w:t>O</w:t>
      </w:r>
    </w:p>
    <w:p w:rsidR="008A3B4B" w:rsidRDefault="008A3B4B" w:rsidP="008A3B4B">
      <w:pPr>
        <w:autoSpaceDE w:val="0"/>
        <w:autoSpaceDN w:val="0"/>
        <w:adjustRightInd w:val="0"/>
        <w:spacing w:line="720" w:lineRule="auto"/>
        <w:rPr>
          <w:rFonts w:ascii="Wingdings-Regular" w:hAnsi="Wingdings-Regular" w:cs="Wingdings-Regular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Planning to present paper: </w:t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</w:r>
      <w:r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ab/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Yes </w:t>
      </w:r>
      <w:r>
        <w:rPr>
          <w:rFonts w:ascii="Wingdings-Regular" w:hAnsi="Wingdings-Regular" w:cs="Wingdings-Regular"/>
          <w:color w:val="000000"/>
          <w:sz w:val="20"/>
          <w:szCs w:val="20"/>
          <w:lang w:val="en-US"/>
        </w:rPr>
        <w:t>O</w:t>
      </w:r>
      <w:r w:rsidRPr="008A3B4B">
        <w:rPr>
          <w:rFonts w:ascii="Wingdings-Regular" w:hAnsi="Wingdings-Regular" w:cs="Wingdings-Regular"/>
          <w:color w:val="000000"/>
          <w:sz w:val="20"/>
          <w:szCs w:val="20"/>
          <w:lang w:val="en-US"/>
        </w:rPr>
        <w:t xml:space="preserve"> 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No </w:t>
      </w:r>
      <w:r>
        <w:rPr>
          <w:rFonts w:ascii="Wingdings-Regular" w:hAnsi="Wingdings-Regular" w:cs="Wingdings-Regular"/>
          <w:color w:val="000000"/>
          <w:sz w:val="20"/>
          <w:szCs w:val="20"/>
          <w:lang w:val="en-US"/>
        </w:rPr>
        <w:t>O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Wingdings-Regular" w:hAnsi="Wingdings-Regular" w:cs="Wingdings-Regular"/>
          <w:color w:val="000000"/>
          <w:sz w:val="20"/>
          <w:szCs w:val="20"/>
          <w:lang w:val="en-US"/>
        </w:rPr>
      </w:pP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0"/>
          <w:szCs w:val="20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7CC5"/>
          <w:sz w:val="20"/>
          <w:szCs w:val="20"/>
          <w:lang w:val="en-US"/>
        </w:rPr>
        <w:t>Title of your paper: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If submitting a paper, please attach an abstract of max. 300 words to the application form.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We expect to send out decision letters regarding participation </w:t>
      </w: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by </w:t>
      </w:r>
      <w:r w:rsidRPr="008A3B4B">
        <w:rPr>
          <w:rFonts w:ascii="SyntaxLTStd-Bold" w:hAnsi="SyntaxLTStd-Bold" w:cs="SyntaxLTStd-Bold"/>
          <w:b/>
          <w:bCs/>
          <w:color w:val="000000"/>
          <w:sz w:val="20"/>
          <w:szCs w:val="20"/>
          <w:highlight w:val="yellow"/>
          <w:lang w:val="en-US"/>
        </w:rPr>
        <w:t>?</w:t>
      </w:r>
      <w:proofErr w:type="gramEnd"/>
    </w:p>
    <w:p w:rsid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If accepted, please also submit the paper itself, up to 5 pages long, no later </w:t>
      </w:r>
      <w:proofErr w:type="gramStart"/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than </w:t>
      </w:r>
      <w:r w:rsidRPr="008A3B4B">
        <w:rPr>
          <w:rFonts w:ascii="SyntaxLTStd-Bold" w:hAnsi="SyntaxLTStd-Bold" w:cs="SyntaxLTStd-Bold"/>
          <w:b/>
          <w:bCs/>
          <w:color w:val="000000"/>
          <w:sz w:val="20"/>
          <w:szCs w:val="20"/>
          <w:highlight w:val="yellow"/>
          <w:lang w:val="en-US"/>
        </w:rPr>
        <w:t>?</w:t>
      </w:r>
      <w:r w:rsidRPr="008A3B4B">
        <w:rPr>
          <w:rFonts w:ascii="SyntaxLTStd-Roman" w:hAnsi="SyntaxLTStd-Roman" w:cs="SyntaxLTStd-Roman"/>
          <w:color w:val="000000"/>
          <w:sz w:val="20"/>
          <w:szCs w:val="20"/>
          <w:highlight w:val="yellow"/>
          <w:lang w:val="en-US"/>
        </w:rPr>
        <w:t>.</w:t>
      </w:r>
      <w:proofErr w:type="gramEnd"/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7CC5"/>
          <w:sz w:val="20"/>
          <w:szCs w:val="20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7CC5"/>
          <w:sz w:val="20"/>
          <w:szCs w:val="20"/>
          <w:lang w:val="en-US"/>
        </w:rPr>
        <w:t>Suggestion for a small group discussion topic:</w:t>
      </w:r>
    </w:p>
    <w:p w:rsidR="008A3B4B" w:rsidRPr="008A3B4B" w:rsidRDefault="008A3B4B" w:rsidP="00963745">
      <w:pPr>
        <w:autoSpaceDE w:val="0"/>
        <w:autoSpaceDN w:val="0"/>
        <w:adjustRightInd w:val="0"/>
        <w:spacing w:line="720" w:lineRule="auto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Do you have any dietary requirements?</w:t>
      </w:r>
    </w:p>
    <w:p w:rsidR="008A3B4B" w:rsidRPr="008A3B4B" w:rsidRDefault="008A3B4B" w:rsidP="00963745">
      <w:pPr>
        <w:autoSpaceDE w:val="0"/>
        <w:autoSpaceDN w:val="0"/>
        <w:adjustRightInd w:val="0"/>
        <w:spacing w:line="720" w:lineRule="auto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If yes, please specify:</w:t>
      </w:r>
      <w:r w:rsidR="00963745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 xml:space="preserve"> __________________________________________________</w:t>
      </w:r>
    </w:p>
    <w:p w:rsidR="008A3B4B" w:rsidRPr="008A3B4B" w:rsidRDefault="008A3B4B" w:rsidP="00963745">
      <w:pPr>
        <w:autoSpaceDE w:val="0"/>
        <w:autoSpaceDN w:val="0"/>
        <w:adjustRightInd w:val="0"/>
        <w:spacing w:line="720" w:lineRule="auto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Do you have a disability or other requirements that you would like us to take note of?</w:t>
      </w:r>
    </w:p>
    <w:p w:rsidR="008A3B4B" w:rsidRDefault="008A3B4B" w:rsidP="00963745">
      <w:pPr>
        <w:pStyle w:val="Listenabsatz"/>
        <w:spacing w:line="720" w:lineRule="auto"/>
        <w:ind w:left="0"/>
        <w:contextualSpacing w:val="0"/>
        <w:rPr>
          <w:rFonts w:ascii="SyntaxLTStd-Roman" w:hAnsi="SyntaxLTStd-Roman" w:cs="SyntaxLTStd-Roman"/>
          <w:color w:val="000000"/>
          <w:sz w:val="20"/>
          <w:szCs w:val="20"/>
        </w:rPr>
      </w:pPr>
      <w:proofErr w:type="spellStart"/>
      <w:r>
        <w:rPr>
          <w:rFonts w:ascii="SyntaxLTStd-Roman" w:hAnsi="SyntaxLTStd-Roman" w:cs="SyntaxLTStd-Roman"/>
          <w:color w:val="000000"/>
          <w:sz w:val="20"/>
          <w:szCs w:val="20"/>
        </w:rPr>
        <w:t>If</w:t>
      </w:r>
      <w:proofErr w:type="spellEnd"/>
      <w:r>
        <w:rPr>
          <w:rFonts w:ascii="SyntaxLTStd-Roman" w:hAnsi="SyntaxLTStd-Roman" w:cs="SyntaxLTStd-Roman"/>
          <w:color w:val="000000"/>
          <w:sz w:val="20"/>
          <w:szCs w:val="20"/>
        </w:rPr>
        <w:t xml:space="preserve"> </w:t>
      </w:r>
      <w:proofErr w:type="spellStart"/>
      <w:r>
        <w:rPr>
          <w:rFonts w:ascii="SyntaxLTStd-Roman" w:hAnsi="SyntaxLTStd-Roman" w:cs="SyntaxLTStd-Roman"/>
          <w:color w:val="000000"/>
          <w:sz w:val="20"/>
          <w:szCs w:val="20"/>
        </w:rPr>
        <w:t>yes</w:t>
      </w:r>
      <w:proofErr w:type="spellEnd"/>
      <w:r>
        <w:rPr>
          <w:rFonts w:ascii="SyntaxLTStd-Roman" w:hAnsi="SyntaxLTStd-Roman" w:cs="SyntaxLTStd-Roman"/>
          <w:color w:val="000000"/>
          <w:sz w:val="20"/>
          <w:szCs w:val="20"/>
        </w:rPr>
        <w:t xml:space="preserve">, </w:t>
      </w:r>
      <w:proofErr w:type="spellStart"/>
      <w:r>
        <w:rPr>
          <w:rFonts w:ascii="SyntaxLTStd-Roman" w:hAnsi="SyntaxLTStd-Roman" w:cs="SyntaxLTStd-Roman"/>
          <w:color w:val="000000"/>
          <w:sz w:val="20"/>
          <w:szCs w:val="20"/>
        </w:rPr>
        <w:t>please</w:t>
      </w:r>
      <w:proofErr w:type="spellEnd"/>
      <w:r>
        <w:rPr>
          <w:rFonts w:ascii="SyntaxLTStd-Roman" w:hAnsi="SyntaxLTStd-Roman" w:cs="SyntaxLTStd-Roman"/>
          <w:color w:val="000000"/>
          <w:sz w:val="20"/>
          <w:szCs w:val="20"/>
        </w:rPr>
        <w:t xml:space="preserve"> </w:t>
      </w:r>
      <w:proofErr w:type="spellStart"/>
      <w:r>
        <w:rPr>
          <w:rFonts w:ascii="SyntaxLTStd-Roman" w:hAnsi="SyntaxLTStd-Roman" w:cs="SyntaxLTStd-Roman"/>
          <w:color w:val="000000"/>
          <w:sz w:val="20"/>
          <w:szCs w:val="20"/>
        </w:rPr>
        <w:t>specify</w:t>
      </w:r>
      <w:proofErr w:type="spellEnd"/>
      <w:r>
        <w:rPr>
          <w:rFonts w:ascii="SyntaxLTStd-Roman" w:hAnsi="SyntaxLTStd-Roman" w:cs="SyntaxLTStd-Roman"/>
          <w:color w:val="000000"/>
          <w:sz w:val="20"/>
          <w:szCs w:val="20"/>
        </w:rPr>
        <w:t>:</w:t>
      </w:r>
      <w:r w:rsidR="00963745">
        <w:rPr>
          <w:rFonts w:ascii="SyntaxLTStd-Roman" w:hAnsi="SyntaxLTStd-Roman" w:cs="SyntaxLTStd-Roman"/>
          <w:color w:val="000000"/>
          <w:sz w:val="20"/>
          <w:szCs w:val="20"/>
        </w:rPr>
        <w:t xml:space="preserve"> __________________________________________________</w:t>
      </w:r>
    </w:p>
    <w:p w:rsidR="008A3B4B" w:rsidRDefault="008A3B4B" w:rsidP="008A3B4B">
      <w:pPr>
        <w:pStyle w:val="Listenabsatz"/>
        <w:ind w:left="0"/>
        <w:contextualSpacing w:val="0"/>
        <w:rPr>
          <w:rFonts w:ascii="SyntaxLTStd-Roman" w:hAnsi="SyntaxLTStd-Roman" w:cs="SyntaxLTStd-Roman"/>
          <w:color w:val="000000"/>
          <w:sz w:val="20"/>
          <w:szCs w:val="20"/>
        </w:rPr>
      </w:pP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0000"/>
          <w:sz w:val="20"/>
          <w:szCs w:val="20"/>
          <w:lang w:val="en-US"/>
        </w:rPr>
      </w:pPr>
      <w:r w:rsidRPr="008A3B4B">
        <w:rPr>
          <w:rFonts w:ascii="SyntaxLTStd-Bold" w:hAnsi="SyntaxLTStd-Bold" w:cs="SyntaxLTStd-Bold"/>
          <w:b/>
          <w:bCs/>
          <w:color w:val="000000"/>
          <w:sz w:val="20"/>
          <w:szCs w:val="20"/>
          <w:lang w:val="en-US"/>
        </w:rPr>
        <w:t>Please complete and return this form, or an email containing the same information,</w:t>
      </w:r>
    </w:p>
    <w:p w:rsidR="008A3B4B" w:rsidRPr="008A3B4B" w:rsidRDefault="008A3B4B" w:rsidP="008A3B4B">
      <w:pPr>
        <w:autoSpaceDE w:val="0"/>
        <w:autoSpaceDN w:val="0"/>
        <w:adjustRightInd w:val="0"/>
        <w:rPr>
          <w:rFonts w:ascii="SyntaxLTStd-Bold" w:hAnsi="SyntaxLTStd-Bold" w:cs="SyntaxLTStd-Bold"/>
          <w:b/>
          <w:bCs/>
          <w:color w:val="000000"/>
          <w:sz w:val="20"/>
          <w:szCs w:val="20"/>
          <w:lang w:val="en-US"/>
        </w:rPr>
      </w:pPr>
      <w:proofErr w:type="gramStart"/>
      <w:r w:rsidRPr="008A3B4B">
        <w:rPr>
          <w:rFonts w:ascii="SyntaxLTStd-Bold" w:hAnsi="SyntaxLTStd-Bold" w:cs="SyntaxLTStd-Bold"/>
          <w:b/>
          <w:bCs/>
          <w:color w:val="000000"/>
          <w:sz w:val="20"/>
          <w:szCs w:val="20"/>
          <w:lang w:val="en-US"/>
        </w:rPr>
        <w:t>no</w:t>
      </w:r>
      <w:proofErr w:type="gramEnd"/>
      <w:r w:rsidRPr="008A3B4B">
        <w:rPr>
          <w:rFonts w:ascii="SyntaxLTStd-Bold" w:hAnsi="SyntaxLTStd-Bold" w:cs="SyntaxLTStd-Bold"/>
          <w:b/>
          <w:bCs/>
          <w:color w:val="000000"/>
          <w:sz w:val="20"/>
          <w:szCs w:val="20"/>
          <w:lang w:val="en-US"/>
        </w:rPr>
        <w:t xml:space="preserve"> later than on </w:t>
      </w:r>
      <w:r w:rsidR="00963745" w:rsidRPr="00963745">
        <w:rPr>
          <w:rFonts w:ascii="SyntaxLTStd-Bold" w:hAnsi="SyntaxLTStd-Bold" w:cs="SyntaxLTStd-Bold"/>
          <w:b/>
          <w:bCs/>
          <w:color w:val="000000"/>
          <w:sz w:val="20"/>
          <w:szCs w:val="20"/>
          <w:highlight w:val="yellow"/>
          <w:lang w:val="en-US"/>
        </w:rPr>
        <w:t>?</w:t>
      </w:r>
      <w:r w:rsidRPr="008A3B4B">
        <w:rPr>
          <w:rFonts w:ascii="SyntaxLTStd-Bold" w:hAnsi="SyntaxLTStd-Bold" w:cs="SyntaxLTStd-Bold"/>
          <w:b/>
          <w:bCs/>
          <w:color w:val="000000"/>
          <w:sz w:val="20"/>
          <w:szCs w:val="20"/>
          <w:lang w:val="en-US"/>
        </w:rPr>
        <w:t xml:space="preserve"> to:</w:t>
      </w:r>
    </w:p>
    <w:p w:rsidR="008A3B4B" w:rsidRPr="008A3B4B" w:rsidRDefault="00963745" w:rsidP="008A3B4B">
      <w:pPr>
        <w:autoSpaceDE w:val="0"/>
        <w:autoSpaceDN w:val="0"/>
        <w:adjustRightInd w:val="0"/>
        <w:rPr>
          <w:rFonts w:ascii="SyntaxLTStd-Roman" w:hAnsi="SyntaxLTStd-Roman" w:cs="SyntaxLTStd-Roman"/>
          <w:color w:val="000000"/>
          <w:sz w:val="20"/>
          <w:szCs w:val="20"/>
          <w:lang w:val="en-US"/>
        </w:rPr>
      </w:pPr>
      <w:r w:rsidRPr="00963745">
        <w:rPr>
          <w:rFonts w:ascii="SyntaxLTStd-Italic" w:hAnsi="SyntaxLTStd-Italic" w:cs="SyntaxLTStd-Italic"/>
          <w:iCs/>
          <w:sz w:val="20"/>
          <w:szCs w:val="20"/>
          <w:highlight w:val="yellow"/>
          <w:lang w:val="en-US"/>
        </w:rPr>
        <w:t>XX@XX</w:t>
      </w:r>
      <w:r w:rsidR="008A3B4B" w:rsidRPr="008A3B4B">
        <w:rPr>
          <w:rFonts w:ascii="SyntaxLTStd-Italic" w:hAnsi="SyntaxLTStd-Italic" w:cs="SyntaxLTStd-Italic"/>
          <w:i/>
          <w:iCs/>
          <w:color w:val="007CC5"/>
          <w:sz w:val="20"/>
          <w:szCs w:val="20"/>
          <w:lang w:val="en-US"/>
        </w:rPr>
        <w:t xml:space="preserve"> </w:t>
      </w:r>
      <w:r w:rsidR="008A3B4B" w:rsidRPr="008A3B4B">
        <w:rPr>
          <w:rFonts w:ascii="SyntaxLTStd-Roman" w:hAnsi="SyntaxLTStd-Roman" w:cs="SyntaxLTStd-Roman"/>
          <w:color w:val="000000"/>
          <w:sz w:val="20"/>
          <w:szCs w:val="20"/>
          <w:lang w:val="en-US"/>
        </w:rPr>
        <w:t>or by ordinary mail or fax to:</w:t>
      </w:r>
    </w:p>
    <w:p w:rsidR="008A3B4B" w:rsidRPr="008A3B4B" w:rsidRDefault="00963745" w:rsidP="008A3B4B">
      <w:pPr>
        <w:pStyle w:val="Listenabsatz"/>
        <w:ind w:left="0"/>
        <w:contextualSpacing w:val="0"/>
        <w:rPr>
          <w:lang w:val="en-US"/>
        </w:rPr>
      </w:pPr>
      <w:r w:rsidRPr="00963745">
        <w:rPr>
          <w:highlight w:val="yellow"/>
          <w:lang w:val="en-US"/>
        </w:rPr>
        <w:t>?</w:t>
      </w:r>
    </w:p>
    <w:sectPr w:rsidR="008A3B4B" w:rsidRPr="008A3B4B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ntaxLTSt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ntaxLTSt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ntaxLTStd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6770D"/>
    <w:multiLevelType w:val="hybridMultilevel"/>
    <w:tmpl w:val="F6E2F9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B21CF"/>
    <w:multiLevelType w:val="hybridMultilevel"/>
    <w:tmpl w:val="7E3C67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9">
    <w:nsid w:val="3ABB4EA7"/>
    <w:multiLevelType w:val="hybridMultilevel"/>
    <w:tmpl w:val="69B24BDE"/>
    <w:lvl w:ilvl="0" w:tplc="5890238C">
      <w:numFmt w:val="bullet"/>
      <w:lvlText w:val="•"/>
      <w:lvlJc w:val="left"/>
      <w:pPr>
        <w:ind w:left="720" w:hanging="360"/>
      </w:pPr>
      <w:rPr>
        <w:rFonts w:ascii="SyntaxLTStd-Roman" w:eastAsiaTheme="minorHAnsi" w:hAnsi="SyntaxLTStd-Roman" w:cs="SyntaxLTStd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20DCD"/>
    <w:multiLevelType w:val="hybridMultilevel"/>
    <w:tmpl w:val="A5F093BA"/>
    <w:lvl w:ilvl="0" w:tplc="5890238C">
      <w:numFmt w:val="bullet"/>
      <w:lvlText w:val="•"/>
      <w:lvlJc w:val="left"/>
      <w:pPr>
        <w:ind w:left="360" w:hanging="360"/>
      </w:pPr>
      <w:rPr>
        <w:rFonts w:ascii="SyntaxLTStd-Roman" w:eastAsiaTheme="minorHAnsi" w:hAnsi="SyntaxLTStd-Roman" w:cs="SyntaxLTStd-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9C2AAA"/>
    <w:multiLevelType w:val="hybridMultilevel"/>
    <w:tmpl w:val="1264CBE4"/>
    <w:lvl w:ilvl="0" w:tplc="5890238C">
      <w:numFmt w:val="bullet"/>
      <w:lvlText w:val="•"/>
      <w:lvlJc w:val="left"/>
      <w:pPr>
        <w:ind w:left="360" w:hanging="360"/>
      </w:pPr>
      <w:rPr>
        <w:rFonts w:ascii="SyntaxLTStd-Roman" w:eastAsiaTheme="minorHAnsi" w:hAnsi="SyntaxLTStd-Roman" w:cs="SyntaxLTStd-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>
    <w:nsid w:val="72E17259"/>
    <w:multiLevelType w:val="hybridMultilevel"/>
    <w:tmpl w:val="E794DD28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867A98"/>
    <w:multiLevelType w:val="hybridMultilevel"/>
    <w:tmpl w:val="DA4042B0"/>
    <w:lvl w:ilvl="0" w:tplc="5890238C">
      <w:numFmt w:val="bullet"/>
      <w:lvlText w:val="•"/>
      <w:lvlJc w:val="left"/>
      <w:pPr>
        <w:ind w:left="720" w:hanging="360"/>
      </w:pPr>
      <w:rPr>
        <w:rFonts w:ascii="SyntaxLTStd-Roman" w:eastAsiaTheme="minorHAnsi" w:hAnsi="SyntaxLTStd-Roman" w:cs="SyntaxLTStd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8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2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8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8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8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6"/>
  </w:num>
  <w:num w:numId="33">
    <w:abstractNumId w:val="10"/>
  </w:num>
  <w:num w:numId="34">
    <w:abstractNumId w:val="14"/>
  </w:num>
  <w:num w:numId="35">
    <w:abstractNumId w:val="11"/>
  </w:num>
  <w:num w:numId="36">
    <w:abstractNumId w:val="7"/>
  </w:num>
  <w:num w:numId="37">
    <w:abstractNumId w:val="13"/>
  </w:num>
  <w:num w:numId="3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3B4B"/>
    <w:rsid w:val="002155B6"/>
    <w:rsid w:val="0041163E"/>
    <w:rsid w:val="00425B6F"/>
    <w:rsid w:val="00472DDE"/>
    <w:rsid w:val="005F6EBB"/>
    <w:rsid w:val="00643E50"/>
    <w:rsid w:val="00736B52"/>
    <w:rsid w:val="007D1808"/>
    <w:rsid w:val="00871A61"/>
    <w:rsid w:val="008A3B4B"/>
    <w:rsid w:val="00963745"/>
    <w:rsid w:val="00DE0475"/>
    <w:rsid w:val="00E6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A3B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bes.org" TargetMode="External"/><Relationship Id="rId5" Type="http://schemas.openxmlformats.org/officeDocument/2006/relationships/hyperlink" Target="http://www.enbes.org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710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JoergV</dc:creator>
  <cp:keywords/>
  <dc:description/>
  <cp:lastModifiedBy>JoergV</cp:lastModifiedBy>
  <cp:revision>3</cp:revision>
  <dcterms:created xsi:type="dcterms:W3CDTF">2013-01-17T12:26:00Z</dcterms:created>
  <dcterms:modified xsi:type="dcterms:W3CDTF">2013-01-17T13:00:00Z</dcterms:modified>
</cp:coreProperties>
</file>